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862D" w14:textId="77777777" w:rsidR="006B65BC" w:rsidRPr="00FD7B7D" w:rsidRDefault="006B65BC" w:rsidP="006B65B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eastAsia="Times New Roman" w:cstheme="minorHAnsi"/>
          <w:b/>
          <w:sz w:val="28"/>
          <w:szCs w:val="24"/>
        </w:rPr>
      </w:pPr>
      <w:r w:rsidRPr="00535F1D">
        <w:rPr>
          <w:rFonts w:eastAsia="Times New Roman" w:cstheme="minorHAnsi"/>
          <w:b/>
          <w:sz w:val="28"/>
          <w:szCs w:val="24"/>
        </w:rPr>
        <w:t>AYK SSI PROPOSAL</w:t>
      </w:r>
      <w:r>
        <w:rPr>
          <w:rFonts w:eastAsia="Times New Roman" w:cstheme="minorHAnsi"/>
          <w:b/>
          <w:sz w:val="28"/>
          <w:szCs w:val="24"/>
        </w:rPr>
        <w:tab/>
      </w:r>
      <w:r>
        <w:rPr>
          <w:rFonts w:eastAsia="Times New Roman" w:cstheme="minorHAnsi"/>
          <w:b/>
          <w:sz w:val="28"/>
          <w:szCs w:val="24"/>
        </w:rPr>
        <w:tab/>
      </w:r>
      <w:r>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Pr>
          <w:rFonts w:eastAsia="Times New Roman" w:cstheme="minorHAnsi"/>
          <w:b/>
          <w:sz w:val="28"/>
          <w:szCs w:val="24"/>
        </w:rPr>
        <w:t>2017</w:t>
      </w:r>
    </w:p>
    <w:p w14:paraId="738D29A3" w14:textId="77777777" w:rsidR="006B65BC" w:rsidRPr="00535F1D" w:rsidRDefault="006B65BC" w:rsidP="006B65BC">
      <w:pPr>
        <w:tabs>
          <w:tab w:val="left" w:pos="0"/>
          <w:tab w:val="left" w:pos="360"/>
        </w:tabs>
        <w:spacing w:after="0" w:line="240" w:lineRule="auto"/>
        <w:rPr>
          <w:rFonts w:eastAsia="Times New Roman" w:cstheme="minorHAnsi"/>
          <w:b/>
          <w:sz w:val="24"/>
          <w:szCs w:val="20"/>
        </w:rPr>
      </w:pPr>
    </w:p>
    <w:p w14:paraId="09834263" w14:textId="77777777" w:rsidR="006B65BC" w:rsidRPr="00535F1D" w:rsidRDefault="006B65BC" w:rsidP="006B65BC">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Project Title:</w:t>
      </w:r>
      <w:r w:rsidRPr="00535F1D">
        <w:rPr>
          <w:rFonts w:eastAsia="Times New Roman" w:cstheme="minorHAnsi"/>
        </w:rPr>
        <w:t xml:space="preserve"> </w:t>
      </w:r>
      <w:r w:rsidRPr="00535F1D">
        <w:rPr>
          <w:rFonts w:eastAsia="Times New Roman" w:cstheme="minorHAnsi"/>
        </w:rPr>
        <w:tab/>
      </w:r>
      <w:r>
        <w:rPr>
          <w:rFonts w:eastAsia="Times New Roman" w:cstheme="minorHAnsi"/>
        </w:rPr>
        <w:t>Exploring sustainable harvest strategies for AYK salmon fisheries that account for multiple objectives</w:t>
      </w:r>
    </w:p>
    <w:p w14:paraId="0B96804C" w14:textId="77777777" w:rsidR="006B65BC" w:rsidRPr="00535F1D" w:rsidRDefault="006B65BC" w:rsidP="006B65BC">
      <w:pPr>
        <w:tabs>
          <w:tab w:val="left" w:pos="0"/>
          <w:tab w:val="left" w:pos="360"/>
        </w:tabs>
        <w:spacing w:after="0" w:line="240" w:lineRule="auto"/>
        <w:ind w:left="2160" w:hanging="2160"/>
        <w:jc w:val="both"/>
        <w:rPr>
          <w:rFonts w:eastAsia="Times New Roman" w:cstheme="minorHAnsi"/>
        </w:rPr>
      </w:pPr>
    </w:p>
    <w:p w14:paraId="27C49D28" w14:textId="77777777" w:rsidR="006B65BC" w:rsidRDefault="006B65BC" w:rsidP="006B65BC">
      <w:pPr>
        <w:tabs>
          <w:tab w:val="left" w:pos="0"/>
          <w:tab w:val="left" w:pos="360"/>
        </w:tabs>
        <w:spacing w:after="0" w:line="240" w:lineRule="auto"/>
        <w:ind w:left="2160" w:hanging="2160"/>
        <w:jc w:val="both"/>
      </w:pPr>
      <w:r w:rsidRPr="00826547">
        <w:rPr>
          <w:rFonts w:eastAsia="Times New Roman" w:cstheme="minorHAnsi"/>
          <w:b/>
        </w:rPr>
        <w:t>Investigator(s):</w:t>
      </w:r>
      <w:r w:rsidRPr="00535F1D">
        <w:rPr>
          <w:rFonts w:eastAsia="Times New Roman" w:cstheme="minorHAnsi"/>
        </w:rPr>
        <w:tab/>
      </w:r>
      <w:r w:rsidRPr="00127573">
        <w:rPr>
          <w:rFonts w:eastAsia="Times New Roman"/>
        </w:rPr>
        <w:t xml:space="preserve">Dr. </w:t>
      </w:r>
      <w:r>
        <w:t>Michael</w:t>
      </w:r>
      <w:r w:rsidRPr="00127573">
        <w:t xml:space="preserve"> Jones, Principal Investigator </w:t>
      </w:r>
    </w:p>
    <w:p w14:paraId="3E6BEC4B" w14:textId="7C83DA38" w:rsidR="006B65BC" w:rsidRPr="009F2D37" w:rsidRDefault="006B65BC" w:rsidP="009F2D37">
      <w:pPr>
        <w:spacing w:after="0" w:line="240" w:lineRule="auto"/>
        <w:ind w:left="2160"/>
        <w:jc w:val="both"/>
      </w:pPr>
      <w:r>
        <w:t xml:space="preserve">ESSA Technologies Ltd. and </w:t>
      </w:r>
      <w:r w:rsidRPr="00127573">
        <w:t>Department of Fisheries and Wildlife, Quantitative Fisheries Center, 480 Wilson Road, Michigan State University, East Lansing, MI</w:t>
      </w:r>
      <w:r>
        <w:t>, </w:t>
      </w:r>
      <w:r w:rsidRPr="00127573">
        <w:t>48824-1222</w:t>
      </w:r>
    </w:p>
    <w:p w14:paraId="4D54BF74" w14:textId="77777777" w:rsidR="006B65BC" w:rsidRDefault="006B65BC" w:rsidP="006B65BC">
      <w:pPr>
        <w:tabs>
          <w:tab w:val="left" w:pos="0"/>
          <w:tab w:val="left" w:pos="1440"/>
          <w:tab w:val="left" w:pos="1530"/>
        </w:tabs>
        <w:spacing w:after="0" w:line="240" w:lineRule="auto"/>
        <w:ind w:left="2160" w:hanging="2160"/>
        <w:jc w:val="both"/>
        <w:rPr>
          <w:rFonts w:eastAsia="Times New Roman"/>
        </w:rPr>
      </w:pPr>
    </w:p>
    <w:p w14:paraId="3C9F27CB" w14:textId="1CAD18A7" w:rsidR="006B65BC" w:rsidRPr="009F2D37" w:rsidRDefault="006B65BC" w:rsidP="009F2D37">
      <w:pPr>
        <w:tabs>
          <w:tab w:val="left" w:pos="0"/>
          <w:tab w:val="left" w:pos="1440"/>
          <w:tab w:val="left" w:pos="1530"/>
        </w:tabs>
        <w:spacing w:after="0" w:line="240" w:lineRule="auto"/>
        <w:ind w:left="2160" w:hanging="2160"/>
        <w:jc w:val="both"/>
        <w:rPr>
          <w:rFonts w:eastAsia="Times New Roman"/>
        </w:rPr>
      </w:pPr>
      <w:r>
        <w:rPr>
          <w:rFonts w:eastAsia="Times New Roman"/>
        </w:rPr>
        <w:tab/>
      </w:r>
      <w:r>
        <w:rPr>
          <w:rFonts w:eastAsia="Times New Roman"/>
        </w:rPr>
        <w:tab/>
      </w:r>
      <w:r>
        <w:rPr>
          <w:rFonts w:eastAsia="Times New Roman"/>
        </w:rPr>
        <w:tab/>
      </w:r>
      <w:r w:rsidRPr="00127573">
        <w:rPr>
          <w:rFonts w:eastAsia="Times New Roman"/>
        </w:rPr>
        <w:t xml:space="preserve">Dr. </w:t>
      </w:r>
      <w:r w:rsidRPr="00127573">
        <w:t>Brendan M. Connors, ESSA Technologies Ltd., Suite 300, 1765 W. 8th Avenue, Vancouver, BC</w:t>
      </w:r>
      <w:r>
        <w:t>,</w:t>
      </w:r>
      <w:r w:rsidRPr="00127573">
        <w:t xml:space="preserve"> V6J 5C6</w:t>
      </w:r>
    </w:p>
    <w:p w14:paraId="40C675E8" w14:textId="77777777" w:rsidR="006B65BC" w:rsidRPr="00127573" w:rsidRDefault="006B65BC" w:rsidP="006B65BC">
      <w:pPr>
        <w:tabs>
          <w:tab w:val="left" w:pos="0"/>
          <w:tab w:val="left" w:pos="1440"/>
          <w:tab w:val="left" w:pos="1530"/>
        </w:tabs>
        <w:spacing w:after="0" w:line="240" w:lineRule="auto"/>
        <w:ind w:left="2160" w:hanging="2160"/>
        <w:jc w:val="both"/>
        <w:rPr>
          <w:rFonts w:eastAsia="Times New Roman"/>
        </w:rPr>
      </w:pPr>
    </w:p>
    <w:p w14:paraId="36330EE3" w14:textId="6E021BA4" w:rsidR="006B65BC" w:rsidRDefault="006B65BC" w:rsidP="009F2D37">
      <w:pPr>
        <w:tabs>
          <w:tab w:val="left" w:pos="0"/>
          <w:tab w:val="left" w:pos="1440"/>
          <w:tab w:val="left" w:pos="1530"/>
        </w:tabs>
        <w:spacing w:after="0" w:line="240" w:lineRule="auto"/>
        <w:ind w:left="2160" w:hanging="2160"/>
        <w:jc w:val="both"/>
        <w:rPr>
          <w:rFonts w:eastAsia="Times New Roman"/>
        </w:rPr>
      </w:pPr>
      <w:r w:rsidRPr="001325F2">
        <w:rPr>
          <w:rFonts w:eastAsia="Times New Roman"/>
        </w:rPr>
        <w:tab/>
      </w:r>
      <w:r w:rsidRPr="001325F2">
        <w:rPr>
          <w:rFonts w:eastAsia="Times New Roman"/>
        </w:rPr>
        <w:tab/>
      </w:r>
      <w:r w:rsidRPr="001325F2">
        <w:rPr>
          <w:rFonts w:eastAsia="Times New Roman"/>
        </w:rPr>
        <w:tab/>
        <w:t xml:space="preserve">Dr. </w:t>
      </w:r>
      <w:r>
        <w:rPr>
          <w:rFonts w:eastAsia="Times New Roman"/>
        </w:rPr>
        <w:t>Matthew Catalano</w:t>
      </w:r>
      <w:r w:rsidRPr="001325F2">
        <w:rPr>
          <w:rFonts w:eastAsia="Times New Roman"/>
        </w:rPr>
        <w:t xml:space="preserve">, </w:t>
      </w:r>
      <w:r w:rsidRPr="001F2423">
        <w:rPr>
          <w:rFonts w:eastAsia="Times New Roman"/>
        </w:rPr>
        <w:t>School of Fisheries, Aquaculture, and Aquatic Sciences, Auburn Univers</w:t>
      </w:r>
      <w:r>
        <w:rPr>
          <w:rFonts w:eastAsia="Times New Roman"/>
        </w:rPr>
        <w:t>ity, Auburn, AL, 36830</w:t>
      </w:r>
      <w:r w:rsidRPr="001F2423">
        <w:rPr>
          <w:rFonts w:eastAsia="Times New Roman"/>
        </w:rPr>
        <w:t xml:space="preserve"> </w:t>
      </w:r>
    </w:p>
    <w:p w14:paraId="5FCEDCED" w14:textId="77777777" w:rsidR="006B65BC" w:rsidRDefault="006B65BC" w:rsidP="006B65BC">
      <w:pPr>
        <w:tabs>
          <w:tab w:val="left" w:pos="0"/>
          <w:tab w:val="left" w:pos="1440"/>
          <w:tab w:val="left" w:pos="1530"/>
        </w:tabs>
        <w:spacing w:after="0" w:line="240" w:lineRule="auto"/>
        <w:ind w:left="2160" w:hanging="2160"/>
        <w:jc w:val="both"/>
        <w:rPr>
          <w:rFonts w:eastAsia="Times New Roman"/>
        </w:rPr>
      </w:pPr>
      <w:r w:rsidRPr="001F2423">
        <w:rPr>
          <w:rFonts w:eastAsia="Times New Roman"/>
        </w:rPr>
        <w:t xml:space="preserve"> </w:t>
      </w:r>
      <w:r w:rsidRPr="00127573">
        <w:tab/>
      </w:r>
      <w:r w:rsidRPr="00127573">
        <w:tab/>
      </w:r>
      <w:r w:rsidRPr="00127573">
        <w:tab/>
      </w:r>
    </w:p>
    <w:p w14:paraId="4010E63B" w14:textId="69F8CA0A" w:rsidR="006B65BC" w:rsidRPr="00776E32" w:rsidRDefault="006B65BC" w:rsidP="009F2D37">
      <w:pPr>
        <w:tabs>
          <w:tab w:val="left" w:pos="0"/>
          <w:tab w:val="left" w:pos="1440"/>
          <w:tab w:val="left" w:pos="1530"/>
        </w:tabs>
        <w:spacing w:after="0" w:line="240" w:lineRule="auto"/>
        <w:ind w:left="2160" w:hanging="2160"/>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sidRPr="00776E32">
        <w:rPr>
          <w:rFonts w:eastAsia="Times New Roman" w:cstheme="minorHAnsi"/>
        </w:rPr>
        <w:t>Dr. Lew Coggins, U.S. Fish and Wildlife Service, PO Box 346, Bethel, AK 99559</w:t>
      </w:r>
    </w:p>
    <w:p w14:paraId="635D31DC" w14:textId="77777777" w:rsidR="006B65BC" w:rsidRDefault="006B65BC" w:rsidP="006B65BC">
      <w:pPr>
        <w:tabs>
          <w:tab w:val="left" w:pos="0"/>
          <w:tab w:val="left" w:pos="1440"/>
          <w:tab w:val="left" w:pos="1530"/>
        </w:tabs>
        <w:spacing w:after="0" w:line="240" w:lineRule="auto"/>
        <w:ind w:left="2160" w:hanging="2160"/>
        <w:jc w:val="both"/>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p>
    <w:p w14:paraId="29BFDE68" w14:textId="131859A2" w:rsidR="006B65BC" w:rsidRPr="009F2D37" w:rsidRDefault="006B65BC" w:rsidP="009F2D37">
      <w:pPr>
        <w:tabs>
          <w:tab w:val="left" w:pos="0"/>
          <w:tab w:val="left" w:pos="1440"/>
          <w:tab w:val="left" w:pos="1530"/>
        </w:tabs>
        <w:spacing w:after="0" w:line="240" w:lineRule="auto"/>
        <w:ind w:left="2160" w:hanging="2160"/>
        <w:jc w:val="both"/>
        <w:rPr>
          <w:rFonts w:eastAsia="Times New Roman"/>
        </w:rPr>
      </w:pPr>
      <w:r>
        <w:rPr>
          <w:rFonts w:eastAsia="Times New Roman" w:cstheme="minorHAnsi"/>
        </w:rPr>
        <w:tab/>
      </w:r>
      <w:r>
        <w:rPr>
          <w:rFonts w:eastAsia="Times New Roman" w:cstheme="minorHAnsi"/>
        </w:rPr>
        <w:tab/>
      </w:r>
      <w:r>
        <w:rPr>
          <w:rFonts w:eastAsia="Times New Roman" w:cstheme="minorHAnsi"/>
        </w:rPr>
        <w:tab/>
        <w:t xml:space="preserve">Mr. Ben </w:t>
      </w:r>
      <w:proofErr w:type="spellStart"/>
      <w:r>
        <w:rPr>
          <w:rFonts w:eastAsia="Times New Roman" w:cstheme="minorHAnsi"/>
        </w:rPr>
        <w:t>Staton</w:t>
      </w:r>
      <w:proofErr w:type="spellEnd"/>
      <w:r>
        <w:rPr>
          <w:rFonts w:eastAsia="Times New Roman" w:cstheme="minorHAnsi"/>
        </w:rPr>
        <w:t xml:space="preserve">, </w:t>
      </w:r>
      <w:r w:rsidRPr="001F2423">
        <w:rPr>
          <w:rFonts w:eastAsia="Times New Roman"/>
        </w:rPr>
        <w:t>School of Fisheries, Aquaculture, and Aquatic Sciences, Auburn Univer</w:t>
      </w:r>
      <w:r>
        <w:rPr>
          <w:rFonts w:eastAsia="Times New Roman"/>
        </w:rPr>
        <w:t>sity, Auburn, AL, 36830</w:t>
      </w:r>
    </w:p>
    <w:p w14:paraId="40C413AC" w14:textId="77777777" w:rsidR="006B65BC" w:rsidRDefault="006B65BC" w:rsidP="006B65BC">
      <w:pPr>
        <w:tabs>
          <w:tab w:val="left" w:pos="0"/>
          <w:tab w:val="left" w:pos="1440"/>
          <w:tab w:val="left" w:pos="1530"/>
        </w:tabs>
        <w:spacing w:after="0" w:line="240" w:lineRule="auto"/>
        <w:ind w:left="2160" w:hanging="2160"/>
        <w:jc w:val="both"/>
        <w:rPr>
          <w:rFonts w:eastAsia="Times New Roman"/>
        </w:rPr>
      </w:pPr>
    </w:p>
    <w:p w14:paraId="7D3A288E" w14:textId="4BC34019" w:rsidR="006B65BC" w:rsidRPr="009F2D37" w:rsidRDefault="006B65BC" w:rsidP="009F2D37">
      <w:pPr>
        <w:tabs>
          <w:tab w:val="left" w:pos="0"/>
          <w:tab w:val="left" w:pos="1440"/>
          <w:tab w:val="left" w:pos="1530"/>
        </w:tabs>
        <w:spacing w:after="0" w:line="240" w:lineRule="auto"/>
        <w:ind w:left="2160"/>
        <w:jc w:val="both"/>
        <w:rPr>
          <w:rFonts w:eastAsia="Times New Roman"/>
        </w:rPr>
      </w:pPr>
      <w:r w:rsidRPr="00127573">
        <w:rPr>
          <w:rFonts w:eastAsia="Times New Roman"/>
        </w:rPr>
        <w:t xml:space="preserve">Dr. </w:t>
      </w:r>
      <w:r>
        <w:rPr>
          <w:rFonts w:eastAsia="Times New Roman"/>
        </w:rPr>
        <w:t>Natascia Tamburello</w:t>
      </w:r>
      <w:r w:rsidRPr="00BC2BB7">
        <w:rPr>
          <w:rFonts w:eastAsia="Times New Roman"/>
        </w:rPr>
        <w:t xml:space="preserve">, </w:t>
      </w:r>
      <w:r w:rsidRPr="00127573">
        <w:t>ESSA Technologies Ltd., Suite 300, 1765 W. 8th Avenue, Vancouver, BC</w:t>
      </w:r>
      <w:r>
        <w:t>,</w:t>
      </w:r>
      <w:r w:rsidRPr="00127573">
        <w:t xml:space="preserve"> V6J 5C6</w:t>
      </w:r>
    </w:p>
    <w:p w14:paraId="3B32BA6F" w14:textId="77777777" w:rsidR="006B65BC" w:rsidRPr="006D58B2" w:rsidRDefault="006B65BC" w:rsidP="006B65BC">
      <w:pPr>
        <w:tabs>
          <w:tab w:val="left" w:pos="0"/>
          <w:tab w:val="left" w:pos="360"/>
        </w:tabs>
        <w:spacing w:after="0" w:line="240" w:lineRule="auto"/>
        <w:jc w:val="both"/>
        <w:rPr>
          <w:rFonts w:eastAsia="Times New Roman" w:cstheme="minorHAnsi"/>
        </w:rPr>
      </w:pPr>
      <w:r>
        <w:rPr>
          <w:rFonts w:eastAsia="Times New Roman"/>
        </w:rPr>
        <w:tab/>
      </w:r>
      <w:r>
        <w:rPr>
          <w:rFonts w:eastAsia="Times New Roman"/>
        </w:rPr>
        <w:tab/>
      </w:r>
      <w:r>
        <w:tab/>
      </w:r>
      <w:r>
        <w:tab/>
      </w:r>
      <w:r>
        <w:rPr>
          <w:rFonts w:eastAsia="Times New Roman" w:cstheme="minorHAnsi"/>
        </w:rPr>
        <w:tab/>
      </w:r>
    </w:p>
    <w:p w14:paraId="24270F10" w14:textId="0AB81119" w:rsidR="006B65BC" w:rsidRPr="00535F1D" w:rsidRDefault="006B65BC" w:rsidP="006B65BC">
      <w:pPr>
        <w:tabs>
          <w:tab w:val="left" w:pos="0"/>
          <w:tab w:val="left" w:pos="360"/>
        </w:tabs>
        <w:spacing w:after="0" w:line="240" w:lineRule="auto"/>
        <w:jc w:val="both"/>
        <w:rPr>
          <w:rFonts w:eastAsia="Times New Roman" w:cstheme="minorHAnsi"/>
          <w:bCs/>
        </w:rPr>
      </w:pPr>
      <w:r w:rsidRPr="00826547">
        <w:rPr>
          <w:rFonts w:eastAsia="Times New Roman" w:cstheme="minorHAnsi"/>
          <w:b/>
        </w:rPr>
        <w:t>Project Period:</w:t>
      </w:r>
      <w:r w:rsidRPr="00535F1D">
        <w:rPr>
          <w:rFonts w:eastAsia="Times New Roman" w:cstheme="minorHAnsi"/>
        </w:rPr>
        <w:tab/>
      </w:r>
      <w:r>
        <w:rPr>
          <w:rFonts w:eastAsia="Times New Roman" w:cstheme="minorHAnsi"/>
        </w:rPr>
        <w:tab/>
        <w:t>September 2017 –</w:t>
      </w:r>
      <w:r>
        <w:rPr>
          <w:rFonts w:eastAsia="Times New Roman" w:cstheme="minorHAnsi"/>
          <w:bCs/>
        </w:rPr>
        <w:t xml:space="preserve"> </w:t>
      </w:r>
      <w:r w:rsidR="009752E4">
        <w:rPr>
          <w:rFonts w:eastAsia="Times New Roman" w:cstheme="minorHAnsi"/>
          <w:bCs/>
        </w:rPr>
        <w:t>May</w:t>
      </w:r>
      <w:r>
        <w:rPr>
          <w:rFonts w:eastAsia="Times New Roman" w:cstheme="minorHAnsi"/>
          <w:bCs/>
        </w:rPr>
        <w:t xml:space="preserve"> 201</w:t>
      </w:r>
      <w:r w:rsidR="009752E4">
        <w:rPr>
          <w:rFonts w:eastAsia="Times New Roman" w:cstheme="minorHAnsi"/>
          <w:bCs/>
        </w:rPr>
        <w:t>9</w:t>
      </w:r>
    </w:p>
    <w:p w14:paraId="33420CC4" w14:textId="77777777" w:rsidR="006B65BC" w:rsidRPr="00535F1D" w:rsidRDefault="006B65BC" w:rsidP="00E7670A">
      <w:pPr>
        <w:tabs>
          <w:tab w:val="left" w:pos="0"/>
          <w:tab w:val="left" w:pos="360"/>
        </w:tabs>
        <w:spacing w:after="0" w:line="240" w:lineRule="auto"/>
        <w:jc w:val="both"/>
        <w:rPr>
          <w:rFonts w:eastAsia="Times New Roman" w:cstheme="minorHAnsi"/>
        </w:rPr>
      </w:pPr>
    </w:p>
    <w:p w14:paraId="07F08C5B" w14:textId="77777777" w:rsidR="006B65BC" w:rsidRPr="00535F1D" w:rsidRDefault="006B65BC" w:rsidP="006B65BC">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Study Location:</w:t>
      </w:r>
      <w:r w:rsidRPr="00535F1D">
        <w:rPr>
          <w:rFonts w:eastAsia="Times New Roman" w:cstheme="minorHAnsi"/>
        </w:rPr>
        <w:tab/>
      </w:r>
      <w:r>
        <w:rPr>
          <w:rFonts w:eastAsia="Times New Roman" w:cstheme="minorHAnsi"/>
        </w:rPr>
        <w:t>Not a field study. Geographical scope is entire AYK region including Norton Sound, and Kuskokwim and Yukon River watersheds, including Canada.</w:t>
      </w:r>
    </w:p>
    <w:p w14:paraId="324527AC" w14:textId="77777777" w:rsidR="006B65BC" w:rsidRPr="00535F1D" w:rsidRDefault="006B65BC" w:rsidP="006B65BC">
      <w:pPr>
        <w:tabs>
          <w:tab w:val="left" w:pos="0"/>
          <w:tab w:val="left" w:pos="360"/>
        </w:tabs>
        <w:spacing w:after="0" w:line="240" w:lineRule="auto"/>
        <w:jc w:val="both"/>
        <w:rPr>
          <w:rFonts w:eastAsia="Times New Roman" w:cstheme="minorHAnsi"/>
        </w:rPr>
      </w:pPr>
    </w:p>
    <w:p w14:paraId="220FB632" w14:textId="77777777" w:rsidR="006B65BC" w:rsidRPr="00535F1D" w:rsidRDefault="006B65BC" w:rsidP="006B65BC">
      <w:pPr>
        <w:tabs>
          <w:tab w:val="left" w:pos="360"/>
        </w:tabs>
        <w:spacing w:after="0" w:line="240" w:lineRule="auto"/>
        <w:ind w:left="2160" w:hanging="2160"/>
        <w:jc w:val="both"/>
        <w:rPr>
          <w:rFonts w:eastAsia="Times New Roman" w:cstheme="minorHAnsi"/>
          <w:color w:val="000000"/>
        </w:rPr>
      </w:pPr>
      <w:r w:rsidRPr="00826547">
        <w:rPr>
          <w:rFonts w:eastAsia="Times New Roman" w:cstheme="minorHAnsi"/>
          <w:b/>
        </w:rPr>
        <w:t>Abstract:</w:t>
      </w:r>
      <w:r w:rsidRPr="00535F1D">
        <w:rPr>
          <w:rFonts w:eastAsia="Times New Roman" w:cstheme="minorHAnsi"/>
        </w:rPr>
        <w:tab/>
      </w:r>
      <w:r>
        <w:rPr>
          <w:rFonts w:eastAsia="Times New Roman" w:cstheme="minorHAnsi"/>
        </w:rPr>
        <w:t xml:space="preserve">Historically, salmon management has been guided by efforts to determine harvest strategies that are believed to provide for high (often maximum) levels of sustainable harvests over the long term. Recent research, much of which has been funded by AYK-SSI, has revealed important trade-offs between maximizing salmon harvest </w:t>
      </w:r>
      <w:bookmarkStart w:id="0" w:name="_GoBack"/>
      <w:bookmarkEnd w:id="0"/>
      <w:r>
        <w:rPr>
          <w:rFonts w:eastAsia="Times New Roman" w:cstheme="minorHAnsi"/>
        </w:rPr>
        <w:t>and other potential salmon fishery objectives, including conservation of weak stocks, maintenance of diverse life-history characteristics, and providing for an equitable distribution of harvest throughout large river basins like the Yukon and Kuskokwim. We propose to convene a technical workshop followed by a pair of science forums and the development of interpretive materials that synthesize, elucidate, and communicate these trade-offs and their potential implications for salmon harvest policy to experts, decision makers, and stakeholders in Alaska’s AYK region.</w:t>
      </w:r>
    </w:p>
    <w:p w14:paraId="4FCD654B" w14:textId="77777777" w:rsidR="00AD4A0B" w:rsidRDefault="009752E4"/>
    <w:sectPr w:rsidR="00AD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BC"/>
    <w:rsid w:val="004866DB"/>
    <w:rsid w:val="00646DCA"/>
    <w:rsid w:val="006B65BC"/>
    <w:rsid w:val="009752E4"/>
    <w:rsid w:val="009F2D37"/>
    <w:rsid w:val="00AA4899"/>
    <w:rsid w:val="00DE7EE3"/>
    <w:rsid w:val="00E7670A"/>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F6A0"/>
  <w15:chartTrackingRefBased/>
  <w15:docId w15:val="{5C9E5D68-7734-4652-B664-DF9DA18B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6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C31829691CA4CBFA1BA7B62C07DA7" ma:contentTypeVersion="11" ma:contentTypeDescription="Create a new document." ma:contentTypeScope="" ma:versionID="761bbc442937eb0ef076b8fcf5813482">
  <xsd:schema xmlns:xsd="http://www.w3.org/2001/XMLSchema" xmlns:xs="http://www.w3.org/2001/XMLSchema" xmlns:p="http://schemas.microsoft.com/office/2006/metadata/properties" xmlns:ns3="a3439426-7554-47bc-be55-12a82f4ebb03" xmlns:ns4="5fff782f-a13a-44dd-9a48-a0991abac923" targetNamespace="http://schemas.microsoft.com/office/2006/metadata/properties" ma:root="true" ma:fieldsID="65f28676330c190308cf612bde5b3248" ns3:_="" ns4:_="">
    <xsd:import namespace="a3439426-7554-47bc-be55-12a82f4ebb03"/>
    <xsd:import namespace="5fff782f-a13a-44dd-9a48-a0991abac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9426-7554-47bc-be55-12a82f4ebb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f782f-a13a-44dd-9a48-a0991abac9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8782D-94C0-4A6F-A09F-17246611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39426-7554-47bc-be55-12a82f4ebb03"/>
    <ds:schemaRef ds:uri="5fff782f-a13a-44dd-9a48-a0991abac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6BA20-A9F1-4697-B198-154710569591}">
  <ds:schemaRefs>
    <ds:schemaRef ds:uri="http://purl.org/dc/dcmitype/"/>
    <ds:schemaRef ds:uri="http://schemas.microsoft.com/office/2006/documentManagement/types"/>
    <ds:schemaRef ds:uri="a3439426-7554-47bc-be55-12a82f4ebb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fff782f-a13a-44dd-9a48-a0991abac923"/>
    <ds:schemaRef ds:uri="http://www.w3.org/XML/1998/namespace"/>
  </ds:schemaRefs>
</ds:datastoreItem>
</file>

<file path=customXml/itemProps3.xml><?xml version="1.0" encoding="utf-8"?>
<ds:datastoreItem xmlns:ds="http://schemas.openxmlformats.org/officeDocument/2006/customXml" ds:itemID="{DA9C7A3B-FC17-4367-8FFD-91FF5C2E3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Klein</dc:creator>
  <cp:keywords/>
  <dc:description/>
  <cp:lastModifiedBy>Jill Klein</cp:lastModifiedBy>
  <cp:revision>5</cp:revision>
  <dcterms:created xsi:type="dcterms:W3CDTF">2019-08-05T21:08:00Z</dcterms:created>
  <dcterms:modified xsi:type="dcterms:W3CDTF">2019-08-05T21:16:00Z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0x010100B14C31829691CA4CBFA1BA7B62C07DA7</vt:lpwstr>
  </property>
</Properties>
</file>